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Times New Roman" w:eastAsia="仿宋_GB2312"/>
          <w:sz w:val="24"/>
          <w:szCs w:val="24"/>
        </w:rPr>
      </w:pPr>
      <w:bookmarkStart w:id="0" w:name="_Hlk36078189"/>
      <w:r>
        <w:rPr>
          <w:rFonts w:hint="eastAsia" w:ascii="仿宋_GB2312" w:hAnsi="宋体" w:eastAsia="仿宋_GB2312" w:cs="宋体"/>
          <w:bCs/>
          <w:kern w:val="0"/>
          <w:sz w:val="32"/>
          <w:szCs w:val="32"/>
        </w:rPr>
        <w:t>附件1</w:t>
      </w:r>
    </w:p>
    <w:p>
      <w:pPr>
        <w:adjustRightInd w:val="0"/>
        <w:spacing w:line="500" w:lineRule="exact"/>
        <w:jc w:val="center"/>
        <w:textAlignment w:val="baseline"/>
        <w:rPr>
          <w:rFonts w:ascii="宋体" w:hAnsi="宋体" w:cs="宋体"/>
          <w:b/>
          <w:bCs/>
          <w:kern w:val="0"/>
          <w:sz w:val="36"/>
          <w:szCs w:val="36"/>
        </w:rPr>
      </w:pPr>
      <w:bookmarkStart w:id="3" w:name="_GoBack"/>
      <w:bookmarkEnd w:id="3"/>
      <w:r>
        <w:rPr>
          <w:rFonts w:hint="eastAsia" w:ascii="宋体" w:hAnsi="宋体" w:cs="宋体"/>
          <w:b/>
          <w:bCs/>
          <w:kern w:val="0"/>
          <w:sz w:val="36"/>
          <w:szCs w:val="36"/>
        </w:rPr>
        <w:t>2019年度“五四”先进集体评选标准</w:t>
      </w:r>
    </w:p>
    <w:bookmarkEnd w:id="0"/>
    <w:p>
      <w:pPr>
        <w:widowControl/>
        <w:spacing w:line="560" w:lineRule="exact"/>
        <w:ind w:firstLine="321" w:firstLineChars="100"/>
        <w:jc w:val="left"/>
        <w:rPr>
          <w:rFonts w:ascii="仿宋_GB2312" w:hAnsi="宋体" w:eastAsia="仿宋_GB2312" w:cs="Arial Unicode MS"/>
          <w:b/>
          <w:bCs/>
          <w:color w:val="000000" w:themeColor="text1"/>
          <w:kern w:val="0"/>
          <w:sz w:val="32"/>
          <w:szCs w:val="32"/>
          <w14:textFill>
            <w14:solidFill>
              <w14:schemeClr w14:val="tx1"/>
            </w14:solidFill>
          </w14:textFill>
        </w:rPr>
      </w:pPr>
      <w:r>
        <w:rPr>
          <w:rFonts w:hint="eastAsia" w:ascii="仿宋_GB2312" w:hAnsi="宋体" w:eastAsia="仿宋_GB2312" w:cs="Arial Unicode MS"/>
          <w:b/>
          <w:bCs/>
          <w:color w:val="000000" w:themeColor="text1"/>
          <w:kern w:val="0"/>
          <w:sz w:val="32"/>
          <w:szCs w:val="32"/>
          <w14:textFill>
            <w14:solidFill>
              <w14:schemeClr w14:val="tx1"/>
            </w14:solidFill>
          </w14:textFill>
        </w:rPr>
        <w:t>一、五四红旗分团委</w:t>
      </w:r>
      <w:r>
        <w:rPr>
          <w:rFonts w:hint="eastAsia" w:ascii="仿宋_GB2312" w:eastAsia="仿宋_GB2312"/>
          <w:b/>
          <w:bCs/>
          <w:sz w:val="32"/>
          <w:szCs w:val="32"/>
        </w:rPr>
        <w:t>（总支）</w:t>
      </w:r>
    </w:p>
    <w:p>
      <w:pPr>
        <w:pStyle w:val="4"/>
        <w:tabs>
          <w:tab w:val="left" w:pos="1374"/>
        </w:tabs>
        <w:spacing w:line="560" w:lineRule="exact"/>
        <w:ind w:firstLine="640"/>
        <w:jc w:val="left"/>
        <w:rPr>
          <w:rFonts w:ascii="仿宋_GB2312" w:eastAsia="仿宋_GB2312"/>
          <w:sz w:val="32"/>
          <w:szCs w:val="32"/>
        </w:rPr>
      </w:pPr>
      <w:r>
        <w:rPr>
          <w:rFonts w:hint="eastAsia" w:ascii="仿宋_GB2312" w:eastAsia="仿宋_GB2312"/>
          <w:sz w:val="32"/>
          <w:szCs w:val="32"/>
        </w:rPr>
        <w:t>1.在组织建设中，要求团员青年思想积极进步,能主动向党组织靠拢,递交入党申请书；在开展的团日活动中，积极学习 “两会”精神，积极响应党的号召；</w:t>
      </w:r>
    </w:p>
    <w:p>
      <w:pPr>
        <w:pStyle w:val="4"/>
        <w:tabs>
          <w:tab w:val="left" w:pos="1374"/>
        </w:tabs>
        <w:spacing w:line="560" w:lineRule="exact"/>
        <w:ind w:firstLine="640"/>
        <w:jc w:val="left"/>
        <w:rPr>
          <w:rFonts w:ascii="仿宋_GB2312" w:eastAsia="仿宋_GB2312"/>
          <w:sz w:val="32"/>
          <w:szCs w:val="32"/>
        </w:rPr>
      </w:pPr>
      <w:r>
        <w:rPr>
          <w:rFonts w:hint="eastAsia" w:ascii="仿宋_GB2312" w:eastAsia="仿宋_GB2312"/>
          <w:sz w:val="32"/>
          <w:szCs w:val="32"/>
        </w:rPr>
        <w:t>2.团委积极开展团日活动且参与度高，认真按照省级及学校要求，开展相关理论精神学习，“学习总书记讲话，做合格共青团员”教育实践活动。组织团员青年学习习近平新时代中国特色社会主义思想,全面坚定学习贯彻共产主义理想和中国特色社会主义信念,党的基本路线和方针政策；</w:t>
      </w:r>
    </w:p>
    <w:p>
      <w:pPr>
        <w:pStyle w:val="4"/>
        <w:tabs>
          <w:tab w:val="left" w:pos="1374"/>
        </w:tabs>
        <w:spacing w:line="560" w:lineRule="exact"/>
        <w:ind w:firstLine="707" w:firstLineChars="221"/>
        <w:jc w:val="left"/>
        <w:rPr>
          <w:rFonts w:ascii="仿宋_GB2312" w:eastAsia="仿宋_GB2312"/>
          <w:sz w:val="32"/>
          <w:szCs w:val="32"/>
        </w:rPr>
      </w:pPr>
      <w:r>
        <w:rPr>
          <w:rFonts w:hint="eastAsia" w:ascii="仿宋_GB2312" w:eastAsia="仿宋_GB2312"/>
          <w:sz w:val="32"/>
          <w:szCs w:val="32"/>
        </w:rPr>
        <w:t>3.在所属团支部中，能够积极开展有针对性的社会实践活动。在此基础上，积极参与“天使行动”活动、“灯塔工程”活动、“三下乡”活动等；</w:t>
      </w:r>
    </w:p>
    <w:p>
      <w:pPr>
        <w:pStyle w:val="4"/>
        <w:tabs>
          <w:tab w:val="left" w:pos="1374"/>
        </w:tabs>
        <w:spacing w:line="560" w:lineRule="exact"/>
        <w:ind w:firstLine="640"/>
        <w:jc w:val="left"/>
        <w:rPr>
          <w:rFonts w:ascii="仿宋_GB2312" w:eastAsia="仿宋_GB2312"/>
          <w:sz w:val="32"/>
          <w:szCs w:val="32"/>
        </w:rPr>
      </w:pPr>
      <w:r>
        <w:rPr>
          <w:rFonts w:hint="eastAsia" w:ascii="仿宋_GB2312" w:eastAsia="仿宋_GB2312"/>
          <w:sz w:val="32"/>
          <w:szCs w:val="32"/>
        </w:rPr>
        <w:t>4.积极开展团校活动，有针对性地开展团课教育，团课形式生动，质量较高。重视团干部的培训选拔工作，对分团委的各级团干有专业技能培训；</w:t>
      </w:r>
    </w:p>
    <w:p>
      <w:pPr>
        <w:pStyle w:val="4"/>
        <w:tabs>
          <w:tab w:val="left" w:pos="1374"/>
        </w:tabs>
        <w:spacing w:line="560" w:lineRule="exact"/>
        <w:ind w:firstLine="640"/>
        <w:jc w:val="left"/>
        <w:rPr>
          <w:rFonts w:ascii="仿宋_GB2312" w:eastAsia="仿宋_GB2312"/>
          <w:sz w:val="32"/>
          <w:szCs w:val="32"/>
        </w:rPr>
      </w:pPr>
      <w:r>
        <w:rPr>
          <w:rFonts w:hint="eastAsia" w:ascii="仿宋_GB2312" w:eastAsia="仿宋_GB2312"/>
          <w:sz w:val="32"/>
          <w:szCs w:val="32"/>
        </w:rPr>
        <w:t>5.参加过各种专业性考核，开展过践行社会主义核心价值观的主题教育活动及开展具有创新性的团支部特色活动，活动不断创新，活动成效显著，并有活动资料记录；</w:t>
      </w:r>
    </w:p>
    <w:p>
      <w:pPr>
        <w:pStyle w:val="4"/>
        <w:tabs>
          <w:tab w:val="left" w:pos="1374"/>
        </w:tabs>
        <w:spacing w:line="560" w:lineRule="exact"/>
        <w:ind w:firstLine="640"/>
        <w:jc w:val="left"/>
        <w:rPr>
          <w:rFonts w:ascii="仿宋_GB2312" w:eastAsia="仿宋_GB2312"/>
          <w:sz w:val="32"/>
          <w:szCs w:val="32"/>
        </w:rPr>
      </w:pPr>
      <w:r>
        <w:rPr>
          <w:rFonts w:hint="eastAsia" w:ascii="仿宋_GB2312" w:eastAsia="仿宋_GB2312"/>
          <w:sz w:val="32"/>
          <w:szCs w:val="32"/>
        </w:rPr>
        <w:t>6.可提供一些内容真实，内容丰富，学习积极性高，主动性强的事迹材料，例如积极推行团支部“活力在基层”活动，并取得一定成绩；</w:t>
      </w:r>
    </w:p>
    <w:p>
      <w:pPr>
        <w:pStyle w:val="4"/>
        <w:tabs>
          <w:tab w:val="left" w:pos="1374"/>
        </w:tabs>
        <w:spacing w:line="560" w:lineRule="exact"/>
        <w:ind w:firstLine="640"/>
        <w:jc w:val="left"/>
        <w:rPr>
          <w:rFonts w:ascii="仿宋_GB2312" w:eastAsia="仿宋_GB2312"/>
          <w:sz w:val="32"/>
          <w:szCs w:val="32"/>
        </w:rPr>
      </w:pPr>
      <w:r>
        <w:rPr>
          <w:rFonts w:hint="eastAsia" w:ascii="仿宋_GB2312" w:eastAsia="仿宋_GB2312"/>
          <w:sz w:val="32"/>
          <w:szCs w:val="32"/>
        </w:rPr>
        <w:t>7.按期换届，民主选举，换届程序规范。部门职责及其岗位职责健全。档案管理工作规范。分团委有工作计划、有工作总结。</w:t>
      </w:r>
    </w:p>
    <w:p>
      <w:pPr>
        <w:widowControl/>
        <w:spacing w:line="560" w:lineRule="exact"/>
        <w:ind w:firstLine="565" w:firstLineChars="176"/>
        <w:jc w:val="left"/>
        <w:rPr>
          <w:rFonts w:ascii="仿宋_GB2312" w:hAnsi="宋体" w:eastAsia="仿宋_GB2312" w:cs="Arial Unicode MS"/>
          <w:b/>
          <w:bCs/>
          <w:color w:val="000000" w:themeColor="text1"/>
          <w:kern w:val="0"/>
          <w:sz w:val="32"/>
          <w:szCs w:val="32"/>
          <w14:textFill>
            <w14:solidFill>
              <w14:schemeClr w14:val="tx1"/>
            </w14:solidFill>
          </w14:textFill>
        </w:rPr>
      </w:pPr>
      <w:r>
        <w:rPr>
          <w:rFonts w:hint="eastAsia" w:ascii="仿宋_GB2312" w:hAnsi="宋体" w:eastAsia="仿宋_GB2312" w:cs="Arial Unicode MS"/>
          <w:b/>
          <w:bCs/>
          <w:color w:val="000000" w:themeColor="text1"/>
          <w:kern w:val="0"/>
          <w:sz w:val="32"/>
          <w:szCs w:val="32"/>
          <w14:textFill>
            <w14:solidFill>
              <w14:schemeClr w14:val="tx1"/>
            </w14:solidFill>
          </w14:textFill>
        </w:rPr>
        <w:t>二、五四红旗团支部</w:t>
      </w:r>
    </w:p>
    <w:p>
      <w:pPr>
        <w:widowControl/>
        <w:spacing w:line="560" w:lineRule="exact"/>
        <w:ind w:firstLine="640" w:firstLineChars="200"/>
        <w:jc w:val="left"/>
        <w:rPr>
          <w:rFonts w:ascii="仿宋_GB2312" w:hAnsi="宋体" w:eastAsia="仿宋_GB2312" w:cs="Arial Unicode MS"/>
          <w:kern w:val="0"/>
          <w:sz w:val="32"/>
          <w:szCs w:val="32"/>
        </w:rPr>
      </w:pPr>
      <w:r>
        <w:rPr>
          <w:rFonts w:hint="eastAsia" w:ascii="仿宋_GB2312" w:hAnsi="宋体" w:eastAsia="仿宋_GB2312" w:cs="Arial Unicode MS"/>
          <w:kern w:val="0"/>
          <w:sz w:val="32"/>
          <w:szCs w:val="32"/>
        </w:rPr>
        <w:t>1.基础团委扎实。“三会两制一课”落实到位，定期开展团日活动，能与班级建设相结合，活动不断创新，活动成效显著，并有活动资料记录；团干部入驻团干部移动端并报到、团员在线报到全面完成；本团支部团员连续3个月未交团费比例低于6%（团费缴纳比例以广东“智慧团建”系统为准，统计截止时间：2020年4月1日）；</w:t>
      </w:r>
    </w:p>
    <w:p>
      <w:pPr>
        <w:widowControl/>
        <w:spacing w:line="560" w:lineRule="exact"/>
        <w:ind w:firstLine="640" w:firstLineChars="200"/>
        <w:jc w:val="left"/>
        <w:rPr>
          <w:rFonts w:ascii="仿宋_GB2312" w:hAnsi="宋体" w:eastAsia="仿宋_GB2312" w:cs="Arial Unicode MS"/>
          <w:kern w:val="0"/>
          <w:sz w:val="32"/>
          <w:szCs w:val="32"/>
        </w:rPr>
      </w:pPr>
      <w:r>
        <w:rPr>
          <w:rFonts w:hint="eastAsia" w:ascii="仿宋_GB2312" w:hAnsi="宋体" w:eastAsia="仿宋_GB2312" w:cs="Arial Unicode MS"/>
          <w:kern w:val="0"/>
          <w:sz w:val="32"/>
          <w:szCs w:val="32"/>
        </w:rPr>
        <w:t>2.队伍建设扎实。团支部有较强的吸引力、凝聚力，积极分子主动向其靠拢；支部委员能起表率作用，带头遵纪守法，自觉执行学校的各项规章制度，形成良好的校风和学风，能积极配合上级团组织完成相应的工作，切实履行职责；支部青年学生思想进步、文明守纪、团结向上、学习努力、尊师爱校；</w:t>
      </w:r>
    </w:p>
    <w:p>
      <w:pPr>
        <w:widowControl/>
        <w:spacing w:line="560" w:lineRule="exact"/>
        <w:ind w:firstLine="640" w:firstLineChars="200"/>
        <w:jc w:val="left"/>
        <w:rPr>
          <w:rFonts w:ascii="仿宋_GB2312" w:hAnsi="宋体" w:eastAsia="仿宋_GB2312" w:cs="Arial Unicode MS"/>
          <w:kern w:val="0"/>
          <w:sz w:val="32"/>
          <w:szCs w:val="32"/>
        </w:rPr>
      </w:pPr>
      <w:r>
        <w:rPr>
          <w:rFonts w:hint="eastAsia" w:ascii="仿宋_GB2312" w:hAnsi="宋体" w:eastAsia="仿宋_GB2312" w:cs="Arial Unicode MS"/>
          <w:kern w:val="0"/>
          <w:sz w:val="32"/>
          <w:szCs w:val="32"/>
        </w:rPr>
        <w:t>3.政治建设好。组织团员青年认真学习习近平新时代中国特色社会主义思想和党的十九大精神，加强团员的理想信念和思想教育，开展践行社会主义核心价值观的主题教育活动及开展具有创新性的团支部特色活动；</w:t>
      </w:r>
    </w:p>
    <w:p>
      <w:pPr>
        <w:widowControl/>
        <w:spacing w:line="560" w:lineRule="exact"/>
        <w:ind w:firstLine="640" w:firstLineChars="200"/>
        <w:jc w:val="left"/>
        <w:rPr>
          <w:rFonts w:ascii="仿宋_GB2312" w:hAnsi="宋体" w:eastAsia="仿宋_GB2312" w:cs="Arial Unicode MS"/>
          <w:kern w:val="0"/>
          <w:sz w:val="32"/>
          <w:szCs w:val="32"/>
        </w:rPr>
      </w:pPr>
      <w:r>
        <w:rPr>
          <w:rFonts w:hint="eastAsia" w:ascii="仿宋_GB2312" w:hAnsi="宋体" w:eastAsia="仿宋_GB2312" w:cs="Arial Unicode MS"/>
          <w:kern w:val="0"/>
          <w:sz w:val="32"/>
          <w:szCs w:val="32"/>
        </w:rPr>
        <w:t>4.积极参加活力在基层团日活动评选，组织青年团员开展一系列有特色，有针对性，有教育意义的团日活动，活动的主题能让青年团员们有所感悟，并取得一定成绩。</w:t>
      </w:r>
    </w:p>
    <w:p>
      <w:pPr>
        <w:widowControl/>
        <w:spacing w:line="560" w:lineRule="exact"/>
        <w:ind w:firstLine="565" w:firstLineChars="176"/>
        <w:jc w:val="left"/>
        <w:rPr>
          <w:rFonts w:ascii="仿宋_GB2312" w:hAnsi="宋体" w:eastAsia="仿宋_GB2312" w:cs="Arial Unicode MS"/>
          <w:b/>
          <w:bCs/>
          <w:color w:val="000000" w:themeColor="text1"/>
          <w:kern w:val="0"/>
          <w:sz w:val="32"/>
          <w:szCs w:val="32"/>
          <w14:textFill>
            <w14:solidFill>
              <w14:schemeClr w14:val="tx1"/>
            </w14:solidFill>
          </w14:textFill>
        </w:rPr>
      </w:pPr>
      <w:bookmarkStart w:id="1" w:name="_Hlk36078158"/>
      <w:r>
        <w:rPr>
          <w:rFonts w:hint="eastAsia" w:ascii="仿宋_GB2312" w:hAnsi="宋体" w:eastAsia="仿宋_GB2312" w:cs="Arial Unicode MS"/>
          <w:b/>
          <w:bCs/>
          <w:color w:val="000000" w:themeColor="text1"/>
          <w:kern w:val="0"/>
          <w:sz w:val="32"/>
          <w:szCs w:val="32"/>
          <w14:textFill>
            <w14:solidFill>
              <w14:schemeClr w14:val="tx1"/>
            </w14:solidFill>
          </w14:textFill>
        </w:rPr>
        <w:t>三、优秀基层学生会</w:t>
      </w:r>
    </w:p>
    <w:bookmarkEnd w:id="1"/>
    <w:p>
      <w:pPr>
        <w:widowControl/>
        <w:spacing w:line="560" w:lineRule="exact"/>
        <w:ind w:firstLine="640" w:firstLineChars="200"/>
        <w:jc w:val="left"/>
        <w:rPr>
          <w:rFonts w:ascii="仿宋_GB2312" w:hAnsi="仿宋_GB2312" w:eastAsia="仿宋_GB2312" w:cs="仿宋_GB2312"/>
          <w:kern w:val="50"/>
          <w:sz w:val="32"/>
          <w:szCs w:val="32"/>
        </w:rPr>
      </w:pPr>
      <w:r>
        <w:rPr>
          <w:rFonts w:hint="eastAsia" w:ascii="仿宋_GB2312" w:hAnsi="仿宋_GB2312" w:eastAsia="仿宋_GB2312" w:cs="仿宋_GB2312"/>
          <w:kern w:val="50"/>
          <w:sz w:val="32"/>
          <w:szCs w:val="32"/>
        </w:rPr>
        <w:t>1.参评的各学院学生会需具有一系列规范的管理制度、完善的基层组织体系和工作体系，能够充分体现学生会组织在校内学生组织中的引领作用；</w:t>
      </w:r>
    </w:p>
    <w:p>
      <w:pPr>
        <w:widowControl/>
        <w:spacing w:line="560" w:lineRule="exact"/>
        <w:ind w:firstLine="640" w:firstLineChars="200"/>
        <w:jc w:val="left"/>
        <w:rPr>
          <w:rFonts w:ascii="仿宋_GB2312" w:hAnsi="宋体" w:eastAsia="仿宋_GB2312" w:cs="Arial Unicode MS"/>
          <w:b/>
          <w:bCs/>
          <w:color w:val="000000" w:themeColor="text1"/>
          <w:kern w:val="0"/>
          <w:sz w:val="32"/>
          <w:szCs w:val="32"/>
          <w14:textFill>
            <w14:solidFill>
              <w14:schemeClr w14:val="tx1"/>
            </w14:solidFill>
          </w14:textFill>
        </w:rPr>
      </w:pPr>
      <w:r>
        <w:rPr>
          <w:rFonts w:hint="eastAsia" w:ascii="仿宋_GB2312" w:hAnsi="仿宋_GB2312" w:eastAsia="仿宋_GB2312" w:cs="仿宋_GB2312"/>
          <w:kern w:val="50"/>
          <w:sz w:val="32"/>
          <w:szCs w:val="32"/>
        </w:rPr>
        <w:t>2.有一个政治素养高、深受广大师生信赖的优秀领导班子；有一支倾听基层学生诉求、具备良好模范带头作用的优秀学生干部队伍；有一批围绕学校中心工作、适合青年特点的精品项目。</w:t>
      </w:r>
    </w:p>
    <w:p>
      <w:pPr>
        <w:widowControl/>
        <w:spacing w:line="560" w:lineRule="exact"/>
        <w:ind w:firstLine="565" w:firstLineChars="176"/>
        <w:jc w:val="left"/>
        <w:rPr>
          <w:rFonts w:ascii="仿宋_GB2312" w:hAnsi="宋体" w:eastAsia="仿宋_GB2312" w:cs="Arial Unicode MS"/>
          <w:b/>
          <w:bCs/>
          <w:color w:val="000000" w:themeColor="text1"/>
          <w:kern w:val="0"/>
          <w:sz w:val="32"/>
          <w:szCs w:val="32"/>
          <w14:textFill>
            <w14:solidFill>
              <w14:schemeClr w14:val="tx1"/>
            </w14:solidFill>
          </w14:textFill>
        </w:rPr>
      </w:pPr>
      <w:bookmarkStart w:id="2" w:name="_Hlk36078212"/>
      <w:r>
        <w:rPr>
          <w:rFonts w:hint="eastAsia" w:ascii="仿宋_GB2312" w:hAnsi="宋体" w:eastAsia="仿宋_GB2312" w:cs="Arial Unicode MS"/>
          <w:b/>
          <w:bCs/>
          <w:color w:val="000000" w:themeColor="text1"/>
          <w:kern w:val="0"/>
          <w:sz w:val="32"/>
          <w:szCs w:val="32"/>
          <w14:textFill>
            <w14:solidFill>
              <w14:schemeClr w14:val="tx1"/>
            </w14:solidFill>
          </w14:textFill>
        </w:rPr>
        <w:t>四、优秀社团</w:t>
      </w:r>
    </w:p>
    <w:bookmarkEnd w:id="2"/>
    <w:p>
      <w:pPr>
        <w:widowControl/>
        <w:spacing w:line="560" w:lineRule="exact"/>
        <w:ind w:firstLine="707" w:firstLineChars="221"/>
        <w:jc w:val="left"/>
        <w:rPr>
          <w:rFonts w:ascii="仿宋_GB2312" w:hAnsi="宋体" w:eastAsia="仿宋_GB2312" w:cs="Arial Unicode MS"/>
          <w:kern w:val="0"/>
          <w:sz w:val="32"/>
          <w:szCs w:val="32"/>
        </w:rPr>
      </w:pPr>
      <w:r>
        <w:rPr>
          <w:rFonts w:hint="eastAsia" w:ascii="仿宋_GB2312" w:hAnsi="宋体" w:eastAsia="仿宋_GB2312" w:cs="Arial Unicode MS"/>
          <w:kern w:val="0"/>
          <w:sz w:val="32"/>
          <w:szCs w:val="32"/>
        </w:rPr>
        <w:t>按照《广东外语外贸大学南国商学院社团联合会章程》及有关规定进行活动且学生社团《量化考核评分标准表》考核分数达到85分及以上。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C0C04"/>
    <w:rsid w:val="456C0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2020-03-26T03:02:00Z</dcterms:created>
  <dc:creator>＃</dc:creator>
  <cp:lastModifiedBy>＃</cp:lastModifiedBy>
  <dcterms:modified xsi:type="dcterms:W3CDTF">2020-03-26T03:03:28Z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